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-5529" w:val="left"/>
        </w:tabs>
        <w:shd w:fill="FFFFFF"/>
      </w:pPr>
      <w:r>
        <w:rPr>
          <w:sz w:val="28"/>
          <w:u w:val="single"/>
          <w:b/>
          <w:szCs w:val="28"/>
        </w:rPr>
      </w:r>
    </w:p>
    <w:p>
      <w:pPr>
        <w:pStyle w:val="style0"/>
        <w:jc w:val="right"/>
        <w:tabs>
          <w:tab w:leader="none" w:pos="-5529" w:val="left"/>
        </w:tabs>
        <w:shd w:fill="FFFFFF"/>
      </w:pPr>
      <w:r>
        <w:rPr>
          <w:sz w:val="28"/>
          <w:u w:val="single"/>
          <w:b/>
          <w:szCs w:val="28"/>
        </w:rPr>
      </w:r>
    </w:p>
    <w:p>
      <w:pPr>
        <w:pStyle w:val="style0"/>
        <w:jc w:val="right"/>
        <w:tabs>
          <w:tab w:leader="none" w:pos="-5529" w:val="left"/>
        </w:tabs>
        <w:shd w:fill="FFFFFF"/>
      </w:pPr>
      <w:r>
        <w:rPr>
          <w:sz w:val="28"/>
          <w:u w:val="single"/>
          <w:b/>
          <w:szCs w:val="28"/>
        </w:rPr>
        <w:t>ПРОЕКТ</w:t>
      </w:r>
    </w:p>
    <w:p>
      <w:pPr>
        <w:pStyle w:val="style0"/>
        <w:jc w:val="right"/>
        <w:tabs>
          <w:tab w:leader="none" w:pos="-5529" w:val="left"/>
        </w:tabs>
        <w:shd w:fill="FFFFFF"/>
      </w:pPr>
      <w:r>
        <w:rPr>
          <w:sz w:val="28"/>
          <w:szCs w:val="28"/>
        </w:rPr>
        <w:t>Решение бюджетной комиссии</w:t>
      </w:r>
    </w:p>
    <w:p>
      <w:pPr>
        <w:pStyle w:val="style0"/>
      </w:pPr>
      <w:r>
        <w:rPr>
          <w:sz w:val="28"/>
          <w:spacing w:val="20"/>
          <w:b/>
          <w:szCs w:val="28"/>
        </w:rPr>
      </w:r>
    </w:p>
    <w:p>
      <w:pPr>
        <w:pStyle w:val="style0"/>
        <w:jc w:val="center"/>
      </w:pPr>
      <w:r>
        <w:rPr>
          <w:sz w:val="28"/>
          <w:spacing w:val="20"/>
          <w:b/>
          <w:szCs w:val="28"/>
        </w:rPr>
        <w:t>МУНИЦИПАЛЬНОЕ СОБРАНИЕ</w:t>
      </w:r>
    </w:p>
    <w:p>
      <w:pPr>
        <w:pStyle w:val="style0"/>
        <w:jc w:val="center"/>
      </w:pPr>
      <w:r>
        <w:rPr>
          <w:sz w:val="28"/>
          <w:spacing w:val="20"/>
          <w:b/>
          <w:szCs w:val="28"/>
        </w:rPr>
        <w:t>ВНУТРИГОРОДСКОГО МУНИЦИПАЛЬНОГО ОБРАЗОВАНИЯ</w:t>
      </w:r>
    </w:p>
    <w:p>
      <w:pPr>
        <w:pStyle w:val="style0"/>
        <w:jc w:val="center"/>
      </w:pPr>
      <w:r>
        <w:rPr>
          <w:caps/>
          <w:sz w:val="28"/>
          <w:b/>
          <w:szCs w:val="28"/>
        </w:rPr>
        <w:t>Щукино</w:t>
      </w:r>
    </w:p>
    <w:p>
      <w:pPr>
        <w:pStyle w:val="style0"/>
        <w:jc w:val="center"/>
      </w:pPr>
      <w:r>
        <w:rPr>
          <w:sz w:val="28"/>
          <w:spacing w:val="20"/>
          <w:b/>
          <w:szCs w:val="28"/>
        </w:rPr>
        <w:t>В ГОРОДЕ МОСКВЕ</w:t>
      </w:r>
    </w:p>
    <w:p>
      <w:pPr>
        <w:pStyle w:val="style0"/>
        <w:jc w:val="center"/>
      </w:pPr>
      <w:r>
        <w:rPr>
          <w:sz w:val="28"/>
          <w:spacing w:val="20"/>
          <w:b/>
          <w:szCs w:val="28"/>
        </w:rPr>
      </w:r>
    </w:p>
    <w:p>
      <w:pPr>
        <w:pStyle w:val="style0"/>
        <w:jc w:val="center"/>
      </w:pPr>
      <w:r>
        <w:rPr>
          <w:sz w:val="28"/>
          <w:spacing w:val="20"/>
          <w:b/>
          <w:szCs w:val="28"/>
        </w:rPr>
        <w:t>Р Е Ш Е Н И Е</w:t>
      </w:r>
    </w:p>
    <w:p>
      <w:pPr>
        <w:pStyle w:val="style0"/>
      </w:pPr>
      <w:r>
        <w:rPr>
          <w:sz w:val="28"/>
          <w:b/>
          <w:szCs w:val="28"/>
          <w:bCs/>
        </w:rPr>
      </w:r>
    </w:p>
    <w:p>
      <w:pPr>
        <w:pStyle w:val="style0"/>
      </w:pPr>
      <w:r>
        <w:rPr>
          <w:sz w:val="28"/>
          <w:szCs w:val="28"/>
        </w:rPr>
        <w:t>__  _________ 2013 года   № _______</w:t>
      </w:r>
    </w:p>
    <w:p>
      <w:pPr>
        <w:pStyle w:val="style0"/>
      </w:pPr>
      <w:r>
        <w:rPr>
          <w:sz w:val="28"/>
          <w:b/>
          <w:szCs w:val="28"/>
          <w:bCs/>
        </w:rPr>
      </w:r>
    </w:p>
    <w:p>
      <w:pPr>
        <w:pStyle w:val="style0"/>
        <w:jc w:val="both"/>
        <w:tabs>
          <w:tab w:leader="none" w:pos="5387" w:val="left"/>
        </w:tabs>
        <w:shd w:fill="FFFFFF"/>
      </w:pPr>
      <w:r>
        <w:rPr>
          <w:color w:val="000000"/>
          <w:sz w:val="28"/>
          <w:b/>
        </w:rPr>
        <w:t>О направлении свободного остатка</w:t>
      </w:r>
    </w:p>
    <w:p>
      <w:pPr>
        <w:pStyle w:val="style0"/>
        <w:jc w:val="both"/>
        <w:tabs>
          <w:tab w:leader="none" w:pos="5387" w:val="left"/>
        </w:tabs>
        <w:shd w:fill="FFFFFF"/>
      </w:pPr>
      <w:r>
        <w:rPr>
          <w:color w:val="000000"/>
          <w:sz w:val="28"/>
          <w:b/>
        </w:rPr>
        <w:t>внутригородского муниципального</w:t>
      </w:r>
    </w:p>
    <w:p>
      <w:pPr>
        <w:pStyle w:val="style0"/>
        <w:jc w:val="both"/>
        <w:tabs>
          <w:tab w:leader="none" w:pos="5387" w:val="left"/>
        </w:tabs>
        <w:shd w:fill="FFFFFF"/>
      </w:pPr>
      <w:r>
        <w:rPr>
          <w:color w:val="000000"/>
          <w:sz w:val="28"/>
          <w:b/>
        </w:rPr>
        <w:t>образования Щукино в городе Москве</w:t>
      </w:r>
    </w:p>
    <w:p>
      <w:pPr>
        <w:pStyle w:val="style0"/>
        <w:jc w:val="both"/>
        <w:tabs>
          <w:tab w:leader="none" w:pos="5387" w:val="left"/>
        </w:tabs>
        <w:shd w:fill="FFFFFF"/>
      </w:pPr>
      <w:r>
        <w:rPr>
          <w:color w:val="000000"/>
          <w:sz w:val="28"/>
          <w:b/>
        </w:rPr>
        <w:t>на покрытие дефицита бюджета 2013 года</w:t>
      </w:r>
    </w:p>
    <w:p>
      <w:pPr>
        <w:pStyle w:val="style0"/>
        <w:jc w:val="both"/>
        <w:tabs>
          <w:tab w:leader="none" w:pos="5387" w:val="left"/>
        </w:tabs>
        <w:shd w:fill="FFFFFF"/>
      </w:pPr>
      <w:r>
        <w:rPr>
          <w:color w:val="000000"/>
          <w:sz w:val="28"/>
        </w:rPr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sz w:val="28"/>
          <w:szCs w:val="28"/>
        </w:rPr>
        <w:t xml:space="preserve">Руководствуясь Бюджетным кодексом Российской Федерации, </w:t>
      </w:r>
      <w:r>
        <w:rPr>
          <w:sz w:val="28"/>
          <w:spacing w:val="1"/>
          <w:szCs w:val="28"/>
        </w:rPr>
        <w:t>Уставом внутригородского муниципального образования Щукино в городе Москве, Положением о бюджетном процессе во внутригородском муниципальном образовании Щукино в городе Москве, утвержденным решением муниципального Собрания от 21.05.2009 г. № 06/4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b/>
        </w:rPr>
        <w:t>муниципальное Собрание решило: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sz w:val="28"/>
          <w:spacing w:val="1"/>
          <w:szCs w:val="28"/>
        </w:rPr>
        <w:t>1.</w:t>
      </w:r>
      <w:r>
        <w:rPr>
          <w:color w:val="000000"/>
          <w:sz w:val="28"/>
        </w:rPr>
        <w:tab/>
        <w:t>Внести изменения в бюджет внутригородского муниципального образования Щукино в городе Москве на 2013 год:</w:t>
      </w:r>
    </w:p>
    <w:p>
      <w:pPr>
        <w:pStyle w:val="style0"/>
        <w:jc w:val="both"/>
        <w:ind w:firstLine="567" w:left="0" w:right="0"/>
        <w:shd w:fill="FFFFFF"/>
        <w:spacing w:line="276" w:lineRule="atLeast"/>
      </w:pPr>
      <w:r>
        <w:rPr>
          <w:color w:val="000000"/>
          <w:sz w:val="28"/>
        </w:rPr>
        <w:t>1.1.</w:t>
        <w:tab/>
        <w:t>В пункте 1 подпункте 1.2. в общем объеме расходов бюджета муниципального образования цифры «66278,6» заменить цифрами «66508,6».</w:t>
      </w:r>
    </w:p>
    <w:p>
      <w:pPr>
        <w:pStyle w:val="style0"/>
        <w:jc w:val="both"/>
        <w:ind w:firstLine="567" w:left="0" w:right="0"/>
        <w:shd w:fill="FFFFFF"/>
        <w:spacing w:line="276" w:lineRule="atLeast"/>
      </w:pPr>
      <w:r>
        <w:rPr>
          <w:color w:val="000000"/>
          <w:sz w:val="28"/>
        </w:rPr>
        <w:t>1.2.</w:t>
        <w:tab/>
        <w:t>Пункт 1 дополнить подпунктом 1.3. общий объем дефицита местного бюджета муниципального образования в сумме 230,0 тыс. рублей.</w:t>
      </w:r>
    </w:p>
    <w:p>
      <w:pPr>
        <w:pStyle w:val="style0"/>
        <w:jc w:val="both"/>
        <w:ind w:firstLine="567" w:left="0" w:right="0"/>
        <w:shd w:fill="FFFFFF"/>
        <w:spacing w:line="276" w:lineRule="atLeast"/>
      </w:pPr>
      <w:r>
        <w:rPr>
          <w:color w:val="000000"/>
          <w:sz w:val="28"/>
        </w:rPr>
        <w:t>2.</w:t>
        <w:tab/>
        <w:t>Внести в решение муниципального Собрания внутригородского муниципального образования Щукино в городе Москве от 26.12.2012 г. № 17/01 «О бюджете внутригородского муниципального образования Щукино в городе Москве на 2013 год» следующие изменения: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2.1.</w:t>
        <w:tab/>
        <w:t>Приложение 5 «Расходы бюджета на 2013 год в разрезе функциональной классификации» в графе «Сумма (тыс. руб.)»: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строке «Всего расходов» цифры «66278,6» заменить цифрами «66278,6»;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разделе 07 «Образование» цифры «17591,1» заменить цифрами «17821,1»;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разделе 07 «Образование» подразделе 07 «Молодежная политика и оздоровление детей» цифры «17591,1» заменить цифрами «17821,1»;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2.2.</w:t>
        <w:tab/>
        <w:t>Приложение 6 «Ведомственная структура расходов бюджета внутригородского муниципального образования Щукино в городе Москве» в графе «Сумма (тыс. руб.)»: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строке «Всего расходов» цифры «66278,6» заменить цифрами «66278,6»;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разделе 07 «Образование» цифры «17591» заменить цифрами «17821,1»;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разделе 07 «Образование» подразделе 07 «Молодежная политика и оздоровление детей» цифры «17591,1» заменить цифрами «17821,1».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2.3.</w:t>
        <w:tab/>
        <w:t>Приложение 7 «расходы бюджета внутригородского муниципального образования Щукино на 2013 год в разрезе функциональной классификации» в графе «Сумма (тыс. руб.)»: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строке «Всего расходов» цифры «66278,6» заменить цифрами «66278,6»;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разделе 07 «Образование» цифры «17591» заменить цифрами «17821.1»;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в разделе 07 «Образование» подразделе 07 «Молодежная политика и оздоровление детей» цифры «17591» заменить цифрами «17821.1»;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Приложение 7 «Расходы бюджета внутригородского муниципального образования Щукино на 2013 год в разрезе функциональной классификации» дополнить: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разделом 07 «Образование» подразделом 07 «Молодежная политика и оздоровление детей» целевой статьей 09Е0921 «Финансовое обеспечение переданных внутригородским муниципальным образованиям полномочий по организации досуговой, социально-воспитательной работы с населением по месту жительства за счет собственных средств» в сумме «230,0»;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-</w:t>
        <w:tab/>
        <w:t>разделом 07 «Образование» подразделом 07 «Молодежная политика и оздоровление детей» целевой статьей 09Е0921 «Финансовое обеспечение переданных внутригородским муниципальным образованиям полномочий по организации досуговой, социально-воспитательной работы с населением по месту жительства за счет собственных средств» видом расходов 611 «Субсидии бюджетным учреждениям на финансовое обеспечение государственного задания на оказание государственных  услуг (выполнение работ)» в сумме «230,0» (КОСГУ 241 «Безвозмездное перечисления государственным и муниципальным организациям» в сумме «230,0»).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3.</w:t>
        <w:tab/>
        <w:t>Направить свободный остаток средств местного бюджета в размере 230,0 тыс. рублей на покрытие дефицита бюджета в 2013 году.</w:t>
      </w:r>
    </w:p>
    <w:p>
      <w:pPr>
        <w:pStyle w:val="style0"/>
        <w:jc w:val="both"/>
        <w:ind w:firstLine="567" w:left="0" w:right="0"/>
        <w:spacing w:line="276" w:lineRule="atLeast"/>
      </w:pPr>
      <w:r>
        <w:rPr>
          <w:color w:val="000000"/>
          <w:sz w:val="28"/>
        </w:rPr>
        <w:t>4.</w:t>
        <w:tab/>
      </w:r>
      <w:r>
        <w:rPr>
          <w:sz w:val="28"/>
          <w:szCs w:val="28"/>
        </w:rPr>
        <w:t>Опубликовать настоящее решение в газете «Районный масштаб» или в бюллетене «Московский муниципальный вестник» и разместить в информационно-телекоммуникационной сети «Интернет» на официальном сайте внутригородского муниципального образования Щукино города Москвы www.</w:t>
      </w:r>
      <w:r>
        <w:rPr>
          <w:sz w:val="28"/>
          <w:szCs w:val="28"/>
          <w:lang w:val="en-US"/>
        </w:rPr>
        <w:t>shukino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style0"/>
        <w:jc w:val="both"/>
        <w:ind w:firstLine="567" w:left="0" w:right="0"/>
        <w:shd w:fill="FFFFFF"/>
        <w:spacing w:line="276" w:lineRule="atLeast"/>
      </w:pPr>
      <w:r>
        <w:rPr>
          <w:color w:val="000000"/>
          <w:sz w:val="28"/>
        </w:rPr>
        <w:t>5.</w:t>
        <w:tab/>
        <w:t>Контроль за выполнением настоящего решения возложить на                    Руководителя внутригородского муниципального образования Щукино в городе Москве Князеву Т.А.</w:t>
      </w:r>
    </w:p>
    <w:p>
      <w:pPr>
        <w:pStyle w:val="style0"/>
        <w:jc w:val="both"/>
        <w:tabs>
          <w:tab w:leader="none" w:pos="0" w:val="left"/>
        </w:tabs>
        <w:shd w:fill="FFFFFF"/>
      </w:pPr>
      <w:r>
        <w:rPr>
          <w:color w:val="000000"/>
          <w:sz w:val="28"/>
        </w:rPr>
      </w:r>
    </w:p>
    <w:p>
      <w:pPr>
        <w:pStyle w:val="style0"/>
        <w:jc w:val="both"/>
        <w:tabs>
          <w:tab w:leader="none" w:pos="0" w:val="left"/>
        </w:tabs>
        <w:shd w:fill="FFFFFF"/>
      </w:pPr>
      <w:r>
        <w:rPr>
          <w:color w:val="000000"/>
          <w:sz w:val="28"/>
        </w:rPr>
      </w:r>
    </w:p>
    <w:p>
      <w:pPr>
        <w:pStyle w:val="style0"/>
        <w:jc w:val="both"/>
        <w:shd w:fill="FFFFFF"/>
      </w:pPr>
      <w:r>
        <w:rPr>
          <w:color w:val="000000"/>
          <w:sz w:val="28"/>
          <w:b/>
        </w:rPr>
        <w:t>Руководитель внутригородского</w:t>
      </w:r>
    </w:p>
    <w:p>
      <w:pPr>
        <w:pStyle w:val="style0"/>
        <w:jc w:val="both"/>
        <w:shd w:fill="FFFFFF"/>
      </w:pPr>
      <w:r>
        <w:rPr>
          <w:color w:val="000000"/>
          <w:sz w:val="28"/>
          <w:b/>
        </w:rPr>
        <w:t>муниципального</w:t>
      </w:r>
      <w:r>
        <w:rPr>
          <w:sz w:val="28"/>
          <w:b/>
        </w:rPr>
        <w:t xml:space="preserve"> образования</w:t>
      </w:r>
    </w:p>
    <w:p>
      <w:pPr>
        <w:pStyle w:val="style0"/>
        <w:jc w:val="both"/>
        <w:shd w:fill="FFFFFF"/>
      </w:pPr>
      <w:r>
        <w:rPr>
          <w:sz w:val="28"/>
          <w:b/>
        </w:rPr>
        <w:t>Щукино в городе</w:t>
      </w:r>
      <w:r>
        <w:rPr>
          <w:sz w:val="28"/>
        </w:rPr>
        <w:t xml:space="preserve"> </w:t>
      </w:r>
      <w:r>
        <w:rPr>
          <w:sz w:val="28"/>
          <w:b/>
        </w:rPr>
        <w:t>Москве</w:t>
      </w:r>
      <w:r>
        <w:rPr>
          <w:sz w:val="28"/>
        </w:rPr>
        <w:tab/>
        <w:tab/>
        <w:tab/>
        <w:tab/>
        <w:tab/>
        <w:tab/>
        <w:tab/>
      </w:r>
      <w:r>
        <w:rPr>
          <w:sz w:val="28"/>
          <w:b/>
        </w:rPr>
        <w:t>Т.А. Князева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567" w:left="1134" w:right="851" w:top="426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Times New Roman" w:hAnsi="Times New Roman"/>
      <w:lang w:bidi="hi-IN" w:eastAsia="zh-CN" w:val="ru-RU"/>
    </w:rPr>
  </w:style>
  <w:style w:styleId="style4" w:type="paragraph">
    <w:name w:val="Заголовок 4"/>
    <w:basedOn w:val="style0"/>
    <w:next w:val="style18"/>
    <w:pPr>
      <w:outlineLvl w:val="3"/>
      <w:numPr>
        <w:ilvl w:val="3"/>
        <w:numId w:val="1"/>
      </w:numPr>
      <w:jc w:val="both"/>
      <w:tabs>
        <w:tab w:leader="none" w:pos="5387" w:val="left"/>
      </w:tabs>
      <w:shd w:fill="FFFFFF"/>
      <w:keepNext/>
    </w:pPr>
    <w:rPr>
      <w:sz w:val="28"/>
    </w:rPr>
  </w:style>
  <w:style w:styleId="style15" w:type="character">
    <w:name w:val="Default Paragraph Font"/>
    <w:next w:val="style15"/>
    <w:rPr/>
  </w:style>
  <w:style w:styleId="style16" w:type="character">
    <w:name w:val="Заголовок 4 Знак"/>
    <w:basedOn w:val="style15"/>
    <w:next w:val="style16"/>
    <w:rPr>
      <w:sz w:val="20"/>
      <w:szCs w:val="20"/>
      <w:rFonts w:ascii="Times New Roman" w:cs="Times New Roman" w:hAnsi="Times New Roman"/>
      <w:lang w:eastAsia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Arial Unicode MS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2013-09-10T08:45:00.00Z</dcterms:created>
  <dc:creator>User</dc:creator>
  <cp:lastModifiedBy>IRONMANN (AKA SHAMAN)</cp:lastModifiedBy>
  <cp:lastPrinted>2013-05-17T11:04:00.00Z</cp:lastPrinted>
  <dcterms:modified xsi:type="dcterms:W3CDTF">2013-09-10T08:45:00.00Z</dcterms:modified>
  <cp:revision>2</cp:revision>
</cp:coreProperties>
</file>