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-5529" w:val="left"/>
        </w:tabs>
        <w:shd w:fill="FFFFFF"/>
      </w:pPr>
      <w:r>
        <w:rPr>
          <w:sz w:val="28"/>
          <w:u w:val="single"/>
          <w:b/>
          <w:szCs w:val="28"/>
        </w:rPr>
      </w:r>
    </w:p>
    <w:p>
      <w:pPr>
        <w:pStyle w:val="style0"/>
        <w:jc w:val="right"/>
        <w:tabs>
          <w:tab w:leader="none" w:pos="-5529" w:val="left"/>
        </w:tabs>
        <w:shd w:fill="FFFFFF"/>
      </w:pPr>
      <w:r>
        <w:rPr>
          <w:sz w:val="28"/>
          <w:u w:val="single"/>
          <w:b/>
          <w:szCs w:val="28"/>
        </w:rPr>
      </w:r>
    </w:p>
    <w:p>
      <w:pPr>
        <w:pStyle w:val="style0"/>
        <w:jc w:val="right"/>
        <w:tabs>
          <w:tab w:leader="none" w:pos="-5529" w:val="left"/>
        </w:tabs>
        <w:shd w:fill="FFFFFF"/>
      </w:pPr>
      <w:r>
        <w:rPr>
          <w:sz w:val="28"/>
          <w:u w:val="single"/>
          <w:b/>
          <w:szCs w:val="28"/>
        </w:rPr>
        <w:t>ПРОЕКТ</w:t>
      </w:r>
    </w:p>
    <w:p>
      <w:pPr>
        <w:pStyle w:val="style0"/>
        <w:jc w:val="right"/>
        <w:tabs>
          <w:tab w:leader="none" w:pos="-5529" w:val="left"/>
        </w:tabs>
        <w:shd w:fill="FFFFFF"/>
      </w:pPr>
      <w:r>
        <w:rPr>
          <w:sz w:val="28"/>
          <w:szCs w:val="28"/>
        </w:rPr>
        <w:t>Решение бюджетной комиссии</w:t>
      </w:r>
    </w:p>
    <w:p>
      <w:pPr>
        <w:pStyle w:val="style0"/>
      </w:pPr>
      <w:r>
        <w:rPr>
          <w:sz w:val="28"/>
          <w:spacing w:val="20"/>
          <w:b/>
          <w:szCs w:val="28"/>
        </w:rPr>
      </w:r>
    </w:p>
    <w:p>
      <w:pPr>
        <w:pStyle w:val="style0"/>
        <w:jc w:val="center"/>
      </w:pPr>
      <w:r>
        <w:rPr>
          <w:sz w:val="28"/>
          <w:spacing w:val="20"/>
          <w:b/>
          <w:szCs w:val="28"/>
        </w:rPr>
        <w:t xml:space="preserve">      </w:t>
      </w:r>
      <w:r>
        <w:rPr>
          <w:sz w:val="28"/>
          <w:spacing w:val="20"/>
          <w:b/>
          <w:szCs w:val="28"/>
        </w:rPr>
        <w:t>МУНИЦИПАЛЬНОЕ СОБРАНИЕ</w:t>
      </w:r>
    </w:p>
    <w:p>
      <w:pPr>
        <w:pStyle w:val="style0"/>
      </w:pPr>
      <w:r>
        <w:rPr>
          <w:sz w:val="28"/>
          <w:spacing w:val="20"/>
          <w:b/>
          <w:szCs w:val="28"/>
        </w:rPr>
        <w:t xml:space="preserve">ВНУТРИГОРОДСКОГО МУНИЦИПАЛЬНОГО ОБРАЗОВАНИЯ </w:t>
      </w:r>
    </w:p>
    <w:p>
      <w:pPr>
        <w:pStyle w:val="style0"/>
        <w:jc w:val="center"/>
      </w:pPr>
      <w:r>
        <w:rPr>
          <w:caps/>
          <w:sz w:val="28"/>
          <w:b/>
          <w:szCs w:val="28"/>
        </w:rPr>
        <w:t>Щукино</w:t>
      </w:r>
      <w:r>
        <w:rPr>
          <w:sz w:val="28"/>
          <w:b/>
          <w:szCs w:val="28"/>
        </w:rPr>
        <w:t xml:space="preserve"> </w:t>
      </w:r>
    </w:p>
    <w:p>
      <w:pPr>
        <w:pStyle w:val="style0"/>
        <w:jc w:val="center"/>
      </w:pPr>
      <w:r>
        <w:rPr>
          <w:sz w:val="28"/>
          <w:spacing w:val="20"/>
          <w:b/>
          <w:szCs w:val="28"/>
        </w:rPr>
        <w:t>В ГОРОДЕ МОСКВЕ</w:t>
      </w:r>
    </w:p>
    <w:p>
      <w:pPr>
        <w:pStyle w:val="style0"/>
        <w:jc w:val="center"/>
      </w:pPr>
      <w:r>
        <w:rPr>
          <w:sz w:val="28"/>
          <w:spacing w:val="20"/>
          <w:b/>
          <w:szCs w:val="28"/>
        </w:rPr>
      </w:r>
    </w:p>
    <w:p>
      <w:pPr>
        <w:pStyle w:val="style0"/>
        <w:jc w:val="center"/>
      </w:pPr>
      <w:r>
        <w:rPr>
          <w:sz w:val="28"/>
          <w:spacing w:val="20"/>
          <w:b/>
          <w:szCs w:val="28"/>
        </w:rPr>
        <w:t xml:space="preserve">Р Е Ш Е Н И Е </w:t>
      </w:r>
    </w:p>
    <w:p>
      <w:pPr>
        <w:pStyle w:val="style0"/>
      </w:pPr>
      <w:r>
        <w:rPr>
          <w:sz w:val="28"/>
          <w:b/>
          <w:szCs w:val="28"/>
          <w:bCs/>
        </w:rPr>
      </w:r>
    </w:p>
    <w:p>
      <w:pPr>
        <w:pStyle w:val="style0"/>
      </w:pPr>
      <w:r>
        <w:rPr>
          <w:sz w:val="28"/>
          <w:szCs w:val="28"/>
        </w:rPr>
        <w:t>__  _________ 2013 года   № _______</w:t>
      </w:r>
    </w:p>
    <w:p>
      <w:pPr>
        <w:pStyle w:val="style0"/>
      </w:pPr>
      <w:r>
        <w:rPr>
          <w:sz w:val="28"/>
          <w:b/>
          <w:szCs w:val="28"/>
          <w:bCs/>
        </w:rPr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 xml:space="preserve">О внесении изменений в решение 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муниципального Собрания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от 26.12.2012 г. № 17/01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«О бюджете внутригородского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 xml:space="preserve">Муниципального образования 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  <w:b/>
        </w:rPr>
        <w:t>Щукино в городе Москве на 2013 год»</w:t>
      </w:r>
    </w:p>
    <w:p>
      <w:pPr>
        <w:pStyle w:val="style0"/>
        <w:jc w:val="both"/>
        <w:tabs>
          <w:tab w:leader="none" w:pos="5387" w:val="left"/>
        </w:tabs>
        <w:shd w:fill="FFFFFF"/>
      </w:pPr>
      <w:r>
        <w:rPr>
          <w:color w:val="000000"/>
          <w:sz w:val="28"/>
        </w:rPr>
      </w:r>
    </w:p>
    <w:p>
      <w:pPr>
        <w:pStyle w:val="style0"/>
        <w:jc w:val="both"/>
        <w:ind w:firstLine="567" w:left="0" w:right="0"/>
      </w:pPr>
      <w:r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pacing w:val="1"/>
          <w:szCs w:val="28"/>
        </w:rPr>
        <w:t>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утвержденным решением муниципального Собрания от 21.05.2009 г. № 06/4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b/>
        </w:rPr>
        <w:t>муниципальное Собрание решило:</w:t>
      </w:r>
    </w:p>
    <w:p>
      <w:pPr>
        <w:pStyle w:val="style0"/>
        <w:jc w:val="both"/>
        <w:ind w:firstLine="567" w:left="0" w:right="0"/>
        <w:shd w:fill="FFFFFF"/>
      </w:pPr>
      <w:r>
        <w:rPr>
          <w:color w:val="000000"/>
          <w:sz w:val="28"/>
        </w:rPr>
        <w:t>1. Внести в решение муниципального Собрания внутригородского муниципального образования Щукино в городе Москве от 26.12.2012 г. № 17/01 «О бюджете внутригородского муниципального образования Щукино в городе Москве на 2013 год» в части, касающейся кодов бюджетной классификации, следующие изменения:</w:t>
      </w:r>
    </w:p>
    <w:p>
      <w:pPr>
        <w:pStyle w:val="style0"/>
        <w:jc w:val="both"/>
        <w:ind w:firstLine="567" w:left="0" w:right="0"/>
        <w:shd w:fill="FFFFFF"/>
      </w:pPr>
      <w:r>
        <w:rPr>
          <w:color w:val="000000"/>
          <w:sz w:val="28"/>
        </w:rPr>
        <w:t>1.1. Приложение 3 «Перечень главных администраторов бюджета внутригородского муниципального образования Щукино в городе Москве – органов местного самоуправления» дополнить следующим КБК:</w:t>
      </w:r>
    </w:p>
    <w:p>
      <w:pPr>
        <w:pStyle w:val="style0"/>
        <w:jc w:val="both"/>
        <w:ind w:firstLine="567" w:left="0" w:right="0"/>
        <w:shd w:fill="FFFFFF"/>
      </w:pPr>
      <w:r>
        <w:rPr>
          <w:color w:val="000000"/>
          <w:sz w:val="28"/>
        </w:rPr>
        <w:t>-</w:t>
        <w:tab/>
        <w:t>900 20202999030011151 «Прочие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обязательств»;</w:t>
      </w:r>
    </w:p>
    <w:p>
      <w:pPr>
        <w:pStyle w:val="style0"/>
        <w:jc w:val="both"/>
        <w:ind w:firstLine="567" w:left="0" w:right="0"/>
        <w:shd w:fill="FFFFFF"/>
      </w:pPr>
      <w:r>
        <w:rPr>
          <w:color w:val="000000"/>
          <w:sz w:val="28"/>
        </w:rPr>
        <w:t>-</w:t>
        <w:tab/>
        <w:t>900 21802020020000151 «Доходы бюджетов субъектов Российской Федерации от возврата остатков субсидий, субвенций и иных межбюджетных трансфертов, имеющих целевое назначение прошлых лет из бюджетов внутригородских муниципальных образований городов федерального значения Москвы и Санкт-Петербурга».</w:t>
      </w:r>
    </w:p>
    <w:p>
      <w:pPr>
        <w:pStyle w:val="style0"/>
        <w:jc w:val="both"/>
        <w:ind w:firstLine="567" w:left="0" w:right="0"/>
        <w:spacing w:line="276" w:lineRule="atLeast"/>
      </w:pPr>
      <w:r>
        <w:rPr>
          <w:color w:val="000000"/>
          <w:sz w:val="28"/>
        </w:rPr>
        <w:t xml:space="preserve">2. </w:t>
      </w:r>
      <w:r>
        <w:rPr>
          <w:sz w:val="28"/>
          <w:szCs w:val="28"/>
        </w:rPr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>
        <w:rPr>
          <w:sz w:val="28"/>
          <w:szCs w:val="28"/>
          <w:lang w:val="en-US"/>
        </w:rPr>
        <w:t>shukino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style0"/>
        <w:jc w:val="both"/>
        <w:widowControl/>
        <w:ind w:firstLine="700" w:left="0" w:right="0"/>
      </w:pPr>
      <w:r>
        <w:rPr>
          <w:color w:val="000000"/>
          <w:sz w:val="28"/>
          <w:szCs w:val="28"/>
        </w:rPr>
      </w:r>
    </w:p>
    <w:p>
      <w:pPr>
        <w:pStyle w:val="style22"/>
        <w:jc w:val="both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8496" w:val="left"/>
          <w:tab w:leader="none" w:pos="9204" w:val="left"/>
          <w:tab w:leader="none" w:pos="9912" w:val="left"/>
        </w:tabs>
        <w:spacing w:line="276" w:lineRule="atLeast"/>
      </w:pPr>
      <w:r>
        <w:rPr>
          <w:sz w:val="26"/>
          <w:szCs w:val="26"/>
        </w:rPr>
        <w:t xml:space="preserve">        </w:t>
      </w:r>
    </w:p>
    <w:p>
      <w:pPr>
        <w:pStyle w:val="style0"/>
        <w:jc w:val="both"/>
        <w:shd w:fill="FFFFFF"/>
      </w:pP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>4. Контроль за выполнением настоящего решения возложить на                    Руководителя внутригородского муниципального образования Щукино в городе Москве Князеву Т.А.</w:t>
      </w:r>
    </w:p>
    <w:p>
      <w:pPr>
        <w:pStyle w:val="style0"/>
        <w:jc w:val="both"/>
        <w:tabs>
          <w:tab w:leader="none" w:pos="0" w:val="left"/>
        </w:tabs>
        <w:shd w:fill="FFFFFF"/>
      </w:pPr>
      <w:r>
        <w:rPr>
          <w:color w:val="000000"/>
          <w:sz w:val="28"/>
        </w:rPr>
      </w:r>
    </w:p>
    <w:p>
      <w:pPr>
        <w:pStyle w:val="style0"/>
        <w:jc w:val="both"/>
        <w:shd w:fill="FFFFFF"/>
      </w:pPr>
      <w:r>
        <w:rPr>
          <w:color w:val="000000"/>
          <w:sz w:val="28"/>
          <w:b/>
        </w:rPr>
      </w:r>
    </w:p>
    <w:p>
      <w:pPr>
        <w:pStyle w:val="style0"/>
        <w:jc w:val="both"/>
        <w:shd w:fill="FFFFFF"/>
      </w:pPr>
      <w:r>
        <w:rPr>
          <w:color w:val="000000"/>
          <w:sz w:val="28"/>
          <w:b/>
        </w:rPr>
        <w:t>Руководитель внутригородского</w:t>
      </w:r>
    </w:p>
    <w:p>
      <w:pPr>
        <w:pStyle w:val="style0"/>
        <w:jc w:val="both"/>
        <w:shd w:fill="FFFFFF"/>
      </w:pPr>
      <w:r>
        <w:rPr>
          <w:color w:val="000000"/>
          <w:sz w:val="28"/>
          <w:b/>
        </w:rPr>
        <w:t>муниципального</w:t>
      </w:r>
      <w:r>
        <w:rPr>
          <w:sz w:val="28"/>
          <w:b/>
        </w:rPr>
        <w:t xml:space="preserve"> образования</w:t>
      </w:r>
    </w:p>
    <w:p>
      <w:pPr>
        <w:pStyle w:val="style0"/>
        <w:jc w:val="both"/>
        <w:shd w:fill="FFFFFF"/>
      </w:pPr>
      <w:r>
        <w:rPr>
          <w:sz w:val="28"/>
          <w:b/>
        </w:rPr>
        <w:t>Щукино в городе Москве</w:t>
      </w:r>
      <w:r>
        <w:rPr>
          <w:sz w:val="28"/>
        </w:rPr>
        <w:t xml:space="preserve">                                               </w:t>
      </w:r>
      <w:r>
        <w:rPr>
          <w:sz w:val="28"/>
          <w:b/>
        </w:rPr>
        <w:t xml:space="preserve">                       Т.А. Князева</w:t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340" w:left="1134" w:right="851" w:top="28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Times New Roman" w:hAnsi="Times New Roman"/>
      <w:lang w:bidi="hi-IN" w:eastAsia="zh-CN" w:val="ru-RU"/>
    </w:rPr>
  </w:style>
  <w:style w:styleId="style4" w:type="paragraph">
    <w:name w:val="Заголовок 4"/>
    <w:basedOn w:val="style0"/>
    <w:next w:val="style18"/>
    <w:pPr>
      <w:outlineLvl w:val="3"/>
      <w:numPr>
        <w:ilvl w:val="3"/>
        <w:numId w:val="1"/>
      </w:numPr>
      <w:jc w:val="both"/>
      <w:tabs>
        <w:tab w:leader="none" w:pos="5387" w:val="left"/>
      </w:tabs>
      <w:shd w:fill="FFFFFF"/>
      <w:keepNext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sz w:val="20"/>
      <w:szCs w:val="20"/>
      <w:rFonts w:ascii="Times New Roman" w:cs="Times New Roman" w:hAnsi="Times New Roman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Обычный1"/>
    <w:next w:val="style22"/>
    <w:pPr>
      <w:widowControl/>
      <w:tabs>
        <w:tab w:leader="none" w:pos="708" w:val="left"/>
      </w:tabs>
      <w:suppressAutoHyphens w:val="true"/>
    </w:pPr>
    <w:rPr>
      <w:color w:val="000000"/>
      <w:sz w:val="28"/>
      <w:szCs w:val="24"/>
      <w:rFonts w:ascii="Times New Roman" w:cs="Mangal" w:eastAsia="ヒラギノ角ゴ Pro W3" w:hAnsi="Times New Roman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2013-09-10T08:45:00.00Z</dcterms:created>
  <dc:creator>User</dc:creator>
  <cp:lastModifiedBy>IRONMANN (AKA SHAMAN)</cp:lastModifiedBy>
  <cp:lastPrinted>2013-05-17T11:04:00.00Z</cp:lastPrinted>
  <dcterms:modified xsi:type="dcterms:W3CDTF">2013-09-10T08:45:00.00Z</dcterms:modified>
  <cp:revision>2</cp:revision>
</cp:coreProperties>
</file>